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7A" w:rsidRPr="00A96B69" w:rsidRDefault="006571F4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Regulatory Affairs Division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Office of Chief Counsel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Federal Emergency Management Agency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8NE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500 C Street SW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Washington, DC  20472-3100</w:t>
      </w:r>
    </w:p>
    <w:p w:rsidR="0087317A" w:rsidRPr="00A96B69" w:rsidRDefault="0087317A" w:rsidP="00FA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17A" w:rsidRPr="00A96B69" w:rsidRDefault="0087317A" w:rsidP="00533171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b/>
          <w:sz w:val="24"/>
          <w:szCs w:val="24"/>
        </w:rPr>
        <w:t>Attention: Docket ID FEMA-2015-0006</w:t>
      </w:r>
    </w:p>
    <w:p w:rsidR="0087317A" w:rsidRPr="00A96B69" w:rsidRDefault="0087317A" w:rsidP="00533171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Dear Mr. Wright and Members of the Mitigation Framework Leadership Group</w:t>
      </w:r>
      <w:r w:rsidR="009A0576" w:rsidRPr="00A96B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0576" w:rsidRPr="00A96B69">
        <w:rPr>
          <w:rFonts w:ascii="Times New Roman" w:hAnsi="Times New Roman" w:cs="Times New Roman"/>
          <w:sz w:val="24"/>
          <w:szCs w:val="24"/>
        </w:rPr>
        <w:t>MitFLG</w:t>
      </w:r>
      <w:proofErr w:type="spellEnd"/>
      <w:r w:rsidR="009A0576" w:rsidRPr="00A96B69">
        <w:rPr>
          <w:rFonts w:ascii="Times New Roman" w:hAnsi="Times New Roman" w:cs="Times New Roman"/>
          <w:sz w:val="24"/>
          <w:szCs w:val="24"/>
        </w:rPr>
        <w:t>)</w:t>
      </w:r>
      <w:r w:rsidRPr="00A96B69">
        <w:rPr>
          <w:rFonts w:ascii="Times New Roman" w:hAnsi="Times New Roman" w:cs="Times New Roman"/>
          <w:sz w:val="24"/>
          <w:szCs w:val="24"/>
        </w:rPr>
        <w:t>,</w:t>
      </w:r>
    </w:p>
    <w:p w:rsidR="00A96B69" w:rsidRPr="00A96B69" w:rsidRDefault="0087317A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 xml:space="preserve">I write to express my deep concerns regarding the scope </w:t>
      </w:r>
      <w:r w:rsidR="00E63AFE" w:rsidRPr="00A96B69">
        <w:rPr>
          <w:rFonts w:ascii="Times New Roman" w:hAnsi="Times New Roman" w:cs="Times New Roman"/>
          <w:sz w:val="24"/>
          <w:szCs w:val="24"/>
        </w:rPr>
        <w:t xml:space="preserve">and impact that </w:t>
      </w:r>
      <w:r w:rsidRPr="00A96B69">
        <w:rPr>
          <w:rFonts w:ascii="Times New Roman" w:hAnsi="Times New Roman" w:cs="Times New Roman"/>
          <w:sz w:val="24"/>
          <w:szCs w:val="24"/>
        </w:rPr>
        <w:t xml:space="preserve">Executive Order 13690, the new Federal Flood Risk Management Standard (FFRMS), and the </w:t>
      </w:r>
      <w:r w:rsidRPr="00A96B69">
        <w:rPr>
          <w:rFonts w:ascii="Times New Roman" w:hAnsi="Times New Roman" w:cs="Times New Roman"/>
          <w:i/>
          <w:sz w:val="24"/>
          <w:szCs w:val="24"/>
        </w:rPr>
        <w:t>Draft Revised Guidelines for Implementing Executive Order 11988 Floodplain Management</w:t>
      </w:r>
      <w:r w:rsidR="00E63AFE" w:rsidRPr="00A96B69">
        <w:rPr>
          <w:rFonts w:ascii="Times New Roman" w:hAnsi="Times New Roman" w:cs="Times New Roman"/>
          <w:sz w:val="24"/>
          <w:szCs w:val="24"/>
        </w:rPr>
        <w:t xml:space="preserve"> will have on the residential construction industry.  I am equally troubled by</w:t>
      </w:r>
      <w:r w:rsidRPr="00A96B69">
        <w:rPr>
          <w:rFonts w:ascii="Times New Roman" w:hAnsi="Times New Roman" w:cs="Times New Roman"/>
          <w:sz w:val="24"/>
          <w:szCs w:val="24"/>
        </w:rPr>
        <w:t xml:space="preserve"> the process by which the FFRMS and the new expanded definition of floodplain </w:t>
      </w:r>
      <w:r w:rsidR="00E64895" w:rsidRPr="00A96B69">
        <w:rPr>
          <w:rFonts w:ascii="Times New Roman" w:hAnsi="Times New Roman" w:cs="Times New Roman"/>
          <w:sz w:val="24"/>
          <w:szCs w:val="24"/>
        </w:rPr>
        <w:t xml:space="preserve">was </w:t>
      </w:r>
      <w:r w:rsidRPr="00A96B69">
        <w:rPr>
          <w:rFonts w:ascii="Times New Roman" w:hAnsi="Times New Roman" w:cs="Times New Roman"/>
          <w:sz w:val="24"/>
          <w:szCs w:val="24"/>
        </w:rPr>
        <w:t>developed and adopted</w:t>
      </w:r>
      <w:r w:rsidR="00152489" w:rsidRPr="00A96B69">
        <w:rPr>
          <w:rFonts w:ascii="Times New Roman" w:hAnsi="Times New Roman" w:cs="Times New Roman"/>
          <w:sz w:val="24"/>
          <w:szCs w:val="24"/>
        </w:rPr>
        <w:t>,</w:t>
      </w:r>
      <w:r w:rsidR="00335B2C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="00152489" w:rsidRPr="00A96B69">
        <w:rPr>
          <w:rFonts w:ascii="Times New Roman" w:hAnsi="Times New Roman" w:cs="Times New Roman"/>
          <w:sz w:val="24"/>
          <w:szCs w:val="24"/>
        </w:rPr>
        <w:t xml:space="preserve">and the regulatory uncertainty that will ensue if federal </w:t>
      </w:r>
      <w:r w:rsidR="001D21F0" w:rsidRPr="00A96B69">
        <w:rPr>
          <w:rFonts w:ascii="Times New Roman" w:hAnsi="Times New Roman" w:cs="Times New Roman"/>
          <w:sz w:val="24"/>
          <w:szCs w:val="24"/>
        </w:rPr>
        <w:t>agencies are allowed to adopt</w:t>
      </w:r>
      <w:r w:rsidR="00152489" w:rsidRPr="00A96B69">
        <w:rPr>
          <w:rFonts w:ascii="Times New Roman" w:hAnsi="Times New Roman" w:cs="Times New Roman"/>
          <w:sz w:val="24"/>
          <w:szCs w:val="24"/>
        </w:rPr>
        <w:t xml:space="preserve"> different floodplain definitions for their programs, projects, and permits. </w:t>
      </w:r>
      <w:r w:rsidRPr="00A96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09" w:rsidRPr="00A96B69" w:rsidRDefault="00527209">
      <w:pPr>
        <w:rPr>
          <w:rFonts w:ascii="Times New Roman" w:hAnsi="Times New Roman" w:cs="Times New Roman"/>
          <w:b/>
          <w:sz w:val="24"/>
          <w:szCs w:val="24"/>
        </w:rPr>
      </w:pPr>
      <w:r w:rsidRPr="006571F4">
        <w:rPr>
          <w:rFonts w:ascii="Times New Roman" w:hAnsi="Times New Roman" w:cs="Times New Roman"/>
          <w:sz w:val="24"/>
          <w:szCs w:val="24"/>
        </w:rPr>
        <w:t xml:space="preserve">I am a </w:t>
      </w:r>
      <w:r w:rsidR="0068158A" w:rsidRPr="006571F4">
        <w:rPr>
          <w:rFonts w:ascii="Times New Roman" w:hAnsi="Times New Roman" w:cs="Times New Roman"/>
          <w:sz w:val="24"/>
          <w:szCs w:val="24"/>
        </w:rPr>
        <w:t>member of the Collier Building Industry Association in Naples, Florida</w:t>
      </w:r>
      <w:r w:rsidR="009A0576" w:rsidRPr="006571F4">
        <w:rPr>
          <w:rFonts w:ascii="Times New Roman" w:hAnsi="Times New Roman" w:cs="Times New Roman"/>
          <w:sz w:val="24"/>
          <w:szCs w:val="24"/>
        </w:rPr>
        <w:t>]</w:t>
      </w:r>
      <w:r w:rsidRPr="006571F4">
        <w:rPr>
          <w:rFonts w:ascii="Times New Roman" w:hAnsi="Times New Roman" w:cs="Times New Roman"/>
          <w:sz w:val="24"/>
          <w:szCs w:val="24"/>
        </w:rPr>
        <w:t>.</w:t>
      </w:r>
      <w:r w:rsidRPr="00A96B69">
        <w:rPr>
          <w:rFonts w:ascii="Times New Roman" w:hAnsi="Times New Roman" w:cs="Times New Roman"/>
          <w:sz w:val="24"/>
          <w:szCs w:val="24"/>
        </w:rPr>
        <w:t xml:space="preserve">   Oftentimes,</w:t>
      </w:r>
      <w:r w:rsidR="009A0576" w:rsidRPr="00A96B69">
        <w:rPr>
          <w:rFonts w:ascii="Times New Roman" w:hAnsi="Times New Roman" w:cs="Times New Roman"/>
          <w:sz w:val="24"/>
          <w:szCs w:val="24"/>
        </w:rPr>
        <w:t xml:space="preserve"> building and land development in the floodplain requires </w:t>
      </w:r>
      <w:r w:rsidRPr="00A96B69">
        <w:rPr>
          <w:rFonts w:ascii="Times New Roman" w:hAnsi="Times New Roman" w:cs="Times New Roman"/>
          <w:sz w:val="24"/>
          <w:szCs w:val="24"/>
        </w:rPr>
        <w:t>obtaining permit</w:t>
      </w:r>
      <w:r w:rsidR="009A0576" w:rsidRPr="00A96B69">
        <w:rPr>
          <w:rFonts w:ascii="Times New Roman" w:hAnsi="Times New Roman" w:cs="Times New Roman"/>
          <w:sz w:val="24"/>
          <w:szCs w:val="24"/>
        </w:rPr>
        <w:t>s</w:t>
      </w:r>
      <w:r w:rsidRPr="00A96B69">
        <w:rPr>
          <w:rFonts w:ascii="Times New Roman" w:hAnsi="Times New Roman" w:cs="Times New Roman"/>
          <w:sz w:val="24"/>
          <w:szCs w:val="24"/>
        </w:rPr>
        <w:t xml:space="preserve">, elevating structures, or using more resilient construction techniques.  It is because of these additional mandates, legal obligations, and liabilities that the definition and geographic extent of the floodplain matters to </w:t>
      </w:r>
      <w:r w:rsidR="0068158A">
        <w:rPr>
          <w:rFonts w:ascii="Times New Roman" w:hAnsi="Times New Roman" w:cs="Times New Roman"/>
          <w:sz w:val="24"/>
          <w:szCs w:val="24"/>
        </w:rPr>
        <w:t xml:space="preserve">our </w:t>
      </w:r>
      <w:r w:rsidRPr="00A96B69">
        <w:rPr>
          <w:rFonts w:ascii="Times New Roman" w:hAnsi="Times New Roman" w:cs="Times New Roman"/>
          <w:sz w:val="24"/>
          <w:szCs w:val="24"/>
        </w:rPr>
        <w:t>home build</w:t>
      </w:r>
      <w:r w:rsidR="0068158A">
        <w:rPr>
          <w:rFonts w:ascii="Times New Roman" w:hAnsi="Times New Roman" w:cs="Times New Roman"/>
          <w:sz w:val="24"/>
          <w:szCs w:val="24"/>
        </w:rPr>
        <w:t>ing industry and our local economy</w:t>
      </w:r>
      <w:r w:rsidRPr="00A96B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1C13" w:rsidRPr="00A96B69" w:rsidRDefault="002E1C13">
      <w:pPr>
        <w:rPr>
          <w:rFonts w:ascii="Times New Roman" w:hAnsi="Times New Roman" w:cs="Times New Roman"/>
          <w:b/>
          <w:sz w:val="24"/>
          <w:szCs w:val="24"/>
        </w:rPr>
      </w:pPr>
      <w:r w:rsidRPr="00A96B69">
        <w:rPr>
          <w:rFonts w:ascii="Times New Roman" w:hAnsi="Times New Roman" w:cs="Times New Roman"/>
          <w:b/>
          <w:sz w:val="24"/>
          <w:szCs w:val="24"/>
        </w:rPr>
        <w:t>E.O. 13690 and the FFRMS Inappropriately Expand the Definition of Floodplain</w:t>
      </w:r>
      <w:r w:rsidR="0068158A">
        <w:rPr>
          <w:rFonts w:ascii="Times New Roman" w:hAnsi="Times New Roman" w:cs="Times New Roman"/>
          <w:b/>
          <w:sz w:val="24"/>
          <w:szCs w:val="24"/>
        </w:rPr>
        <w:t>.</w:t>
      </w:r>
    </w:p>
    <w:p w:rsidR="00A96B69" w:rsidRPr="00A96B69" w:rsidRDefault="002E1C13">
      <w:pPr>
        <w:rPr>
          <w:rFonts w:ascii="Times New Roman" w:hAnsi="Times New Roman" w:cs="Times New Roman"/>
          <w:sz w:val="24"/>
          <w:szCs w:val="24"/>
        </w:rPr>
      </w:pPr>
      <w:r w:rsidRPr="00533171">
        <w:rPr>
          <w:rFonts w:ascii="Times New Roman" w:hAnsi="Times New Roman" w:cs="Times New Roman"/>
          <w:sz w:val="24"/>
          <w:szCs w:val="24"/>
        </w:rPr>
        <w:t>On Jan. 30, President Obama signed Executive Order (E</w:t>
      </w:r>
      <w:r w:rsidR="00A96B69" w:rsidRPr="00533171">
        <w:rPr>
          <w:rFonts w:ascii="Times New Roman" w:hAnsi="Times New Roman" w:cs="Times New Roman"/>
          <w:sz w:val="24"/>
          <w:szCs w:val="24"/>
        </w:rPr>
        <w:t>.</w:t>
      </w:r>
      <w:r w:rsidRPr="00533171">
        <w:rPr>
          <w:rFonts w:ascii="Times New Roman" w:hAnsi="Times New Roman" w:cs="Times New Roman"/>
          <w:sz w:val="24"/>
          <w:szCs w:val="24"/>
        </w:rPr>
        <w:t>O</w:t>
      </w:r>
      <w:r w:rsidR="00A96B69" w:rsidRPr="00533171">
        <w:rPr>
          <w:rFonts w:ascii="Times New Roman" w:hAnsi="Times New Roman" w:cs="Times New Roman"/>
          <w:sz w:val="24"/>
          <w:szCs w:val="24"/>
        </w:rPr>
        <w:t>.</w:t>
      </w:r>
      <w:r w:rsidRPr="00533171">
        <w:rPr>
          <w:rFonts w:ascii="Times New Roman" w:hAnsi="Times New Roman" w:cs="Times New Roman"/>
          <w:sz w:val="24"/>
          <w:szCs w:val="24"/>
        </w:rPr>
        <w:t>) 13690 to update the existing Executive Order on Floodplain Management</w:t>
      </w:r>
      <w:r w:rsidR="009A0576" w:rsidRPr="00533171">
        <w:rPr>
          <w:rFonts w:ascii="Times New Roman" w:hAnsi="Times New Roman" w:cs="Times New Roman"/>
          <w:sz w:val="24"/>
          <w:szCs w:val="24"/>
        </w:rPr>
        <w:t xml:space="preserve"> (E.O. 11988)</w:t>
      </w:r>
      <w:r w:rsidRPr="00533171">
        <w:rPr>
          <w:rFonts w:ascii="Times New Roman" w:hAnsi="Times New Roman" w:cs="Times New Roman"/>
          <w:sz w:val="24"/>
          <w:szCs w:val="24"/>
        </w:rPr>
        <w:t xml:space="preserve"> and create a new Federal Flood Risk Management Standard (FFRMS) for all federally approved or funded projects.  </w:t>
      </w:r>
      <w:r w:rsidR="0088140C" w:rsidRPr="00533171">
        <w:rPr>
          <w:rFonts w:ascii="Times New Roman" w:hAnsi="Times New Roman" w:cs="Times New Roman"/>
          <w:sz w:val="24"/>
          <w:szCs w:val="24"/>
        </w:rPr>
        <w:t xml:space="preserve">In doing so, the President also redefined the geographic reach of floodplains across the country from that </w:t>
      </w:r>
      <w:r w:rsidRPr="00533171">
        <w:rPr>
          <w:rFonts w:ascii="Times New Roman" w:hAnsi="Times New Roman" w:cs="Times New Roman"/>
          <w:sz w:val="24"/>
          <w:szCs w:val="24"/>
        </w:rPr>
        <w:t xml:space="preserve">area subject to a 1%-or-greater chance </w:t>
      </w:r>
      <w:r w:rsidR="0088140C" w:rsidRPr="00533171">
        <w:rPr>
          <w:rFonts w:ascii="Times New Roman" w:hAnsi="Times New Roman" w:cs="Times New Roman"/>
          <w:sz w:val="24"/>
          <w:szCs w:val="24"/>
        </w:rPr>
        <w:t>of flooding in any given year (</w:t>
      </w:r>
      <w:r w:rsidR="009A0576" w:rsidRPr="00533171">
        <w:rPr>
          <w:rFonts w:ascii="Times New Roman" w:hAnsi="Times New Roman" w:cs="Times New Roman"/>
          <w:sz w:val="24"/>
          <w:szCs w:val="24"/>
        </w:rPr>
        <w:t>i</w:t>
      </w:r>
      <w:r w:rsidR="0088140C" w:rsidRPr="00533171">
        <w:rPr>
          <w:rFonts w:ascii="Times New Roman" w:hAnsi="Times New Roman" w:cs="Times New Roman"/>
          <w:sz w:val="24"/>
          <w:szCs w:val="24"/>
        </w:rPr>
        <w:t>.</w:t>
      </w:r>
      <w:r w:rsidR="009A0576" w:rsidRPr="00533171">
        <w:rPr>
          <w:rFonts w:ascii="Times New Roman" w:hAnsi="Times New Roman" w:cs="Times New Roman"/>
          <w:sz w:val="24"/>
          <w:szCs w:val="24"/>
        </w:rPr>
        <w:t>e</w:t>
      </w:r>
      <w:r w:rsidR="0088140C" w:rsidRPr="00533171">
        <w:rPr>
          <w:rFonts w:ascii="Times New Roman" w:hAnsi="Times New Roman" w:cs="Times New Roman"/>
          <w:sz w:val="24"/>
          <w:szCs w:val="24"/>
        </w:rPr>
        <w:t xml:space="preserve">., </w:t>
      </w:r>
      <w:r w:rsidRPr="00533171">
        <w:rPr>
          <w:rFonts w:ascii="Times New Roman" w:hAnsi="Times New Roman" w:cs="Times New Roman"/>
          <w:sz w:val="24"/>
          <w:szCs w:val="24"/>
        </w:rPr>
        <w:t xml:space="preserve">the 100-year </w:t>
      </w:r>
      <w:r w:rsidR="009A0576" w:rsidRPr="00533171">
        <w:rPr>
          <w:rFonts w:ascii="Times New Roman" w:hAnsi="Times New Roman" w:cs="Times New Roman"/>
          <w:sz w:val="24"/>
          <w:szCs w:val="24"/>
        </w:rPr>
        <w:t>floodplain</w:t>
      </w:r>
      <w:r w:rsidR="0088140C" w:rsidRPr="00533171">
        <w:rPr>
          <w:rFonts w:ascii="Times New Roman" w:hAnsi="Times New Roman" w:cs="Times New Roman"/>
          <w:sz w:val="24"/>
          <w:szCs w:val="24"/>
        </w:rPr>
        <w:t>), to something much broader</w:t>
      </w:r>
      <w:r w:rsidRPr="00533171">
        <w:rPr>
          <w:rFonts w:ascii="Times New Roman" w:hAnsi="Times New Roman" w:cs="Times New Roman"/>
          <w:sz w:val="24"/>
          <w:szCs w:val="24"/>
        </w:rPr>
        <w:t>.  Pursuant to E</w:t>
      </w:r>
      <w:r w:rsidR="00A96B69" w:rsidRPr="00533171">
        <w:rPr>
          <w:rFonts w:ascii="Times New Roman" w:hAnsi="Times New Roman" w:cs="Times New Roman"/>
          <w:sz w:val="24"/>
          <w:szCs w:val="24"/>
        </w:rPr>
        <w:t>.</w:t>
      </w:r>
      <w:r w:rsidRPr="00533171">
        <w:rPr>
          <w:rFonts w:ascii="Times New Roman" w:hAnsi="Times New Roman" w:cs="Times New Roman"/>
          <w:sz w:val="24"/>
          <w:szCs w:val="24"/>
        </w:rPr>
        <w:t>O</w:t>
      </w:r>
      <w:r w:rsidR="00A96B69" w:rsidRPr="00533171">
        <w:rPr>
          <w:rFonts w:ascii="Times New Roman" w:hAnsi="Times New Roman" w:cs="Times New Roman"/>
          <w:sz w:val="24"/>
          <w:szCs w:val="24"/>
        </w:rPr>
        <w:t>.</w:t>
      </w:r>
      <w:r w:rsidRPr="00533171">
        <w:rPr>
          <w:rFonts w:ascii="Times New Roman" w:hAnsi="Times New Roman" w:cs="Times New Roman"/>
          <w:sz w:val="24"/>
          <w:szCs w:val="24"/>
        </w:rPr>
        <w:t xml:space="preserve"> 13690</w:t>
      </w:r>
      <w:r w:rsidR="0088140C" w:rsidRPr="00533171">
        <w:rPr>
          <w:rFonts w:ascii="Times New Roman" w:hAnsi="Times New Roman" w:cs="Times New Roman"/>
          <w:sz w:val="24"/>
          <w:szCs w:val="24"/>
        </w:rPr>
        <w:t xml:space="preserve"> and the FFRMS</w:t>
      </w:r>
      <w:r w:rsidRPr="00533171">
        <w:rPr>
          <w:rFonts w:ascii="Times New Roman" w:hAnsi="Times New Roman" w:cs="Times New Roman"/>
          <w:sz w:val="24"/>
          <w:szCs w:val="24"/>
        </w:rPr>
        <w:t xml:space="preserve">, federal agencies </w:t>
      </w:r>
      <w:r w:rsidR="0088140C" w:rsidRPr="00533171">
        <w:rPr>
          <w:rFonts w:ascii="Times New Roman" w:hAnsi="Times New Roman" w:cs="Times New Roman"/>
          <w:sz w:val="24"/>
          <w:szCs w:val="24"/>
        </w:rPr>
        <w:t>must now</w:t>
      </w:r>
      <w:r w:rsidRPr="00533171">
        <w:rPr>
          <w:rFonts w:ascii="Times New Roman" w:hAnsi="Times New Roman" w:cs="Times New Roman"/>
          <w:sz w:val="24"/>
          <w:szCs w:val="24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>defin</w:t>
      </w:r>
      <w:r w:rsidR="0088140C" w:rsidRPr="00A96B69">
        <w:rPr>
          <w:rFonts w:ascii="Times New Roman" w:hAnsi="Times New Roman" w:cs="Times New Roman"/>
          <w:sz w:val="24"/>
          <w:szCs w:val="24"/>
        </w:rPr>
        <w:t>e</w:t>
      </w:r>
      <w:r w:rsidRPr="00A96B69">
        <w:rPr>
          <w:rFonts w:ascii="Times New Roman" w:hAnsi="Times New Roman" w:cs="Times New Roman"/>
          <w:sz w:val="24"/>
          <w:szCs w:val="24"/>
        </w:rPr>
        <w:t xml:space="preserve"> the floodplain</w:t>
      </w:r>
      <w:r w:rsidR="0088140C" w:rsidRPr="00A96B69">
        <w:rPr>
          <w:rFonts w:ascii="Times New Roman" w:hAnsi="Times New Roman" w:cs="Times New Roman"/>
          <w:sz w:val="24"/>
          <w:szCs w:val="24"/>
        </w:rPr>
        <w:t xml:space="preserve"> using one of the following methods</w:t>
      </w:r>
      <w:r w:rsidRPr="00A96B69">
        <w:rPr>
          <w:rFonts w:ascii="Times New Roman" w:hAnsi="Times New Roman" w:cs="Times New Roman"/>
          <w:sz w:val="24"/>
          <w:szCs w:val="24"/>
        </w:rPr>
        <w:t>:</w:t>
      </w:r>
    </w:p>
    <w:p w:rsidR="002E1C13" w:rsidRPr="00A96B69" w:rsidRDefault="002E1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i/>
          <w:sz w:val="24"/>
          <w:szCs w:val="24"/>
        </w:rPr>
        <w:t>Climate-Informed Science</w:t>
      </w:r>
      <w:r w:rsidR="0088140C" w:rsidRPr="00A96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>– using the best available, actionable hydrologic and hydraulic data and methods that integrate current and future flooding based on climate science</w:t>
      </w:r>
      <w:r w:rsidR="0088140C" w:rsidRPr="00A96B69">
        <w:rPr>
          <w:rFonts w:ascii="Times New Roman" w:hAnsi="Times New Roman" w:cs="Times New Roman"/>
          <w:sz w:val="24"/>
          <w:szCs w:val="24"/>
        </w:rPr>
        <w:t>;</w:t>
      </w:r>
    </w:p>
    <w:p w:rsidR="002E1C13" w:rsidRPr="00A96B69" w:rsidRDefault="002E1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i/>
          <w:sz w:val="24"/>
          <w:szCs w:val="24"/>
        </w:rPr>
        <w:t>Freeboard Value</w:t>
      </w:r>
      <w:r w:rsidR="0088140C" w:rsidRPr="00A96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>– adding an additional 2 or 3 feet of freeboard to the base flood elevation of the 100-year floodplain</w:t>
      </w:r>
      <w:r w:rsidR="0088140C" w:rsidRPr="00A96B69">
        <w:rPr>
          <w:rFonts w:ascii="Times New Roman" w:hAnsi="Times New Roman" w:cs="Times New Roman"/>
          <w:sz w:val="24"/>
          <w:szCs w:val="24"/>
        </w:rPr>
        <w:t>; or</w:t>
      </w:r>
    </w:p>
    <w:p w:rsidR="00A96B69" w:rsidRPr="00FA54B1" w:rsidRDefault="002E1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96B69">
        <w:rPr>
          <w:rFonts w:ascii="Times New Roman" w:hAnsi="Times New Roman" w:cs="Times New Roman"/>
          <w:i/>
          <w:sz w:val="24"/>
          <w:szCs w:val="24"/>
        </w:rPr>
        <w:t>500-Year Floodplain</w:t>
      </w:r>
      <w:r w:rsidR="0088140C" w:rsidRPr="00A96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>– using the area subject to the 0.2% annual flood chance</w:t>
      </w:r>
      <w:r w:rsidR="0088140C" w:rsidRPr="00A96B69">
        <w:rPr>
          <w:rFonts w:ascii="Times New Roman" w:hAnsi="Times New Roman" w:cs="Times New Roman"/>
          <w:sz w:val="24"/>
          <w:szCs w:val="24"/>
        </w:rPr>
        <w:t>.</w:t>
      </w:r>
    </w:p>
    <w:p w:rsidR="00A96B69" w:rsidRPr="00A96B69" w:rsidRDefault="007E2C61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lastRenderedPageBreak/>
        <w:t xml:space="preserve">Unfortunately, </w:t>
      </w:r>
      <w:r w:rsidR="00380C0A" w:rsidRPr="00A96B69">
        <w:rPr>
          <w:rFonts w:ascii="Times New Roman" w:hAnsi="Times New Roman" w:cs="Times New Roman"/>
          <w:sz w:val="24"/>
          <w:szCs w:val="24"/>
        </w:rPr>
        <w:t>the public has not been provided any scientific data or technical documentation to discern how th</w:t>
      </w:r>
      <w:r w:rsidR="005B5FC0" w:rsidRPr="00A96B69">
        <w:rPr>
          <w:rFonts w:ascii="Times New Roman" w:hAnsi="Times New Roman" w:cs="Times New Roman"/>
          <w:sz w:val="24"/>
          <w:szCs w:val="24"/>
        </w:rPr>
        <w:t>es</w:t>
      </w:r>
      <w:r w:rsidR="00380C0A" w:rsidRPr="00A96B69">
        <w:rPr>
          <w:rFonts w:ascii="Times New Roman" w:hAnsi="Times New Roman" w:cs="Times New Roman"/>
          <w:sz w:val="24"/>
          <w:szCs w:val="24"/>
        </w:rPr>
        <w:t>e new floodplain definitions were developed</w:t>
      </w:r>
      <w:r w:rsidR="005B5FC0" w:rsidRPr="00A96B69">
        <w:rPr>
          <w:rFonts w:ascii="Times New Roman" w:hAnsi="Times New Roman" w:cs="Times New Roman"/>
          <w:sz w:val="24"/>
          <w:szCs w:val="24"/>
        </w:rPr>
        <w:t xml:space="preserve"> or to determine whether the standard provides an effective basis for improving the Nation’s preparedness and resilience against flooding</w:t>
      </w:r>
      <w:r w:rsidR="00380C0A" w:rsidRPr="00A96B69">
        <w:rPr>
          <w:rFonts w:ascii="Times New Roman" w:hAnsi="Times New Roman" w:cs="Times New Roman"/>
          <w:sz w:val="24"/>
          <w:szCs w:val="24"/>
        </w:rPr>
        <w:t xml:space="preserve">.  Likewise, there </w:t>
      </w:r>
      <w:r w:rsidR="00A96B69" w:rsidRPr="00A96B69">
        <w:rPr>
          <w:rFonts w:ascii="Times New Roman" w:hAnsi="Times New Roman" w:cs="Times New Roman"/>
          <w:sz w:val="24"/>
          <w:szCs w:val="24"/>
        </w:rPr>
        <w:t>are</w:t>
      </w:r>
      <w:r w:rsidR="00380C0A" w:rsidRPr="00A96B69">
        <w:rPr>
          <w:rFonts w:ascii="Times New Roman" w:hAnsi="Times New Roman" w:cs="Times New Roman"/>
          <w:sz w:val="24"/>
          <w:szCs w:val="24"/>
        </w:rPr>
        <w:t xml:space="preserve"> no cost/benefit data available</w:t>
      </w:r>
      <w:r w:rsidRPr="00A96B69">
        <w:rPr>
          <w:rFonts w:ascii="Times New Roman" w:hAnsi="Times New Roman" w:cs="Times New Roman"/>
          <w:sz w:val="24"/>
          <w:szCs w:val="24"/>
        </w:rPr>
        <w:t>, no maps,</w:t>
      </w:r>
      <w:r w:rsidR="00380C0A" w:rsidRPr="00A96B69">
        <w:rPr>
          <w:rFonts w:ascii="Times New Roman" w:hAnsi="Times New Roman" w:cs="Times New Roman"/>
          <w:sz w:val="24"/>
          <w:szCs w:val="24"/>
        </w:rPr>
        <w:t xml:space="preserve"> and no indication provided as to how one might discern whether any particular piece of property falls within the boundaries of one of these definition</w:t>
      </w:r>
      <w:r w:rsidR="0088140C" w:rsidRPr="00A96B69">
        <w:rPr>
          <w:rFonts w:ascii="Times New Roman" w:hAnsi="Times New Roman" w:cs="Times New Roman"/>
          <w:sz w:val="24"/>
          <w:szCs w:val="24"/>
        </w:rPr>
        <w:t xml:space="preserve">s.  </w:t>
      </w:r>
    </w:p>
    <w:p w:rsidR="00A96B69" w:rsidRPr="00533171" w:rsidRDefault="005B5FC0">
      <w:pPr>
        <w:rPr>
          <w:rFonts w:ascii="Times New Roman" w:hAnsi="Times New Roman" w:cs="Times New Roman"/>
          <w:sz w:val="24"/>
          <w:szCs w:val="24"/>
        </w:rPr>
      </w:pPr>
      <w:r w:rsidRPr="00533171">
        <w:rPr>
          <w:rFonts w:ascii="Times New Roman" w:hAnsi="Times New Roman" w:cs="Times New Roman"/>
          <w:sz w:val="24"/>
          <w:szCs w:val="24"/>
        </w:rPr>
        <w:t>The Administrative Procedure Act requires reasoned and participatory decision making</w:t>
      </w:r>
      <w:r w:rsidR="00B86DAE">
        <w:rPr>
          <w:rFonts w:ascii="Times New Roman" w:hAnsi="Times New Roman" w:cs="Times New Roman"/>
          <w:sz w:val="24"/>
          <w:szCs w:val="24"/>
        </w:rPr>
        <w:t xml:space="preserve">; </w:t>
      </w:r>
      <w:r w:rsidR="007E2C61" w:rsidRPr="00A96B69">
        <w:rPr>
          <w:rFonts w:ascii="Times New Roman" w:hAnsi="Times New Roman" w:cs="Times New Roman"/>
          <w:sz w:val="24"/>
          <w:szCs w:val="24"/>
        </w:rPr>
        <w:t>it requires careful consideration</w:t>
      </w:r>
      <w:r w:rsidR="00B86DAE">
        <w:rPr>
          <w:rFonts w:ascii="Times New Roman" w:hAnsi="Times New Roman" w:cs="Times New Roman"/>
          <w:sz w:val="24"/>
          <w:szCs w:val="24"/>
        </w:rPr>
        <w:t xml:space="preserve">, </w:t>
      </w:r>
      <w:r w:rsidR="007E2C61" w:rsidRPr="00A96B69">
        <w:rPr>
          <w:rFonts w:ascii="Times New Roman" w:hAnsi="Times New Roman" w:cs="Times New Roman"/>
          <w:sz w:val="24"/>
          <w:szCs w:val="24"/>
        </w:rPr>
        <w:t xml:space="preserve">deliberation, </w:t>
      </w:r>
      <w:r w:rsidRPr="00A96B69">
        <w:rPr>
          <w:rFonts w:ascii="Times New Roman" w:hAnsi="Times New Roman" w:cs="Times New Roman"/>
          <w:sz w:val="24"/>
          <w:szCs w:val="24"/>
        </w:rPr>
        <w:t>scientific justification</w:t>
      </w:r>
      <w:r w:rsidR="002A36E7" w:rsidRPr="00A96B69">
        <w:rPr>
          <w:rFonts w:ascii="Times New Roman" w:hAnsi="Times New Roman" w:cs="Times New Roman"/>
          <w:sz w:val="24"/>
          <w:szCs w:val="24"/>
        </w:rPr>
        <w:t xml:space="preserve">, and </w:t>
      </w:r>
      <w:r w:rsidR="007E2C61" w:rsidRPr="00A96B69">
        <w:rPr>
          <w:rFonts w:ascii="Times New Roman" w:hAnsi="Times New Roman" w:cs="Times New Roman"/>
          <w:sz w:val="24"/>
          <w:szCs w:val="24"/>
        </w:rPr>
        <w:t>public involvement</w:t>
      </w:r>
      <w:r w:rsidR="002A36E7" w:rsidRPr="00A96B69">
        <w:rPr>
          <w:rFonts w:ascii="Times New Roman" w:hAnsi="Times New Roman" w:cs="Times New Roman"/>
          <w:sz w:val="24"/>
          <w:szCs w:val="24"/>
        </w:rPr>
        <w:t xml:space="preserve">.  </w:t>
      </w:r>
      <w:r w:rsidR="00245C23" w:rsidRPr="00A96B69">
        <w:rPr>
          <w:rFonts w:ascii="Times New Roman" w:hAnsi="Times New Roman" w:cs="Times New Roman"/>
          <w:sz w:val="24"/>
          <w:szCs w:val="24"/>
        </w:rPr>
        <w:t>The Administration</w:t>
      </w:r>
      <w:r w:rsidR="002A36E7" w:rsidRPr="00A96B69">
        <w:rPr>
          <w:rFonts w:ascii="Times New Roman" w:hAnsi="Times New Roman" w:cs="Times New Roman"/>
          <w:sz w:val="24"/>
          <w:szCs w:val="24"/>
        </w:rPr>
        <w:t xml:space="preserve"> is strongly urged to </w:t>
      </w:r>
      <w:r w:rsidR="00A96B69" w:rsidRPr="00A96B69">
        <w:rPr>
          <w:rFonts w:ascii="Times New Roman" w:hAnsi="Times New Roman" w:cs="Times New Roman"/>
          <w:sz w:val="24"/>
          <w:szCs w:val="24"/>
        </w:rPr>
        <w:t>repeal E.O. 13690 and leave it to Congress to define floodplain.</w:t>
      </w:r>
    </w:p>
    <w:p w:rsidR="0087317A" w:rsidRPr="00A96B69" w:rsidRDefault="00D10A88">
      <w:pPr>
        <w:rPr>
          <w:rFonts w:ascii="Times New Roman" w:hAnsi="Times New Roman" w:cs="Times New Roman"/>
          <w:b/>
          <w:sz w:val="24"/>
          <w:szCs w:val="24"/>
        </w:rPr>
      </w:pPr>
      <w:r w:rsidRPr="00A96B6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63AFE" w:rsidRPr="00A96B69">
        <w:rPr>
          <w:rFonts w:ascii="Times New Roman" w:hAnsi="Times New Roman" w:cs="Times New Roman"/>
          <w:b/>
          <w:sz w:val="24"/>
          <w:szCs w:val="24"/>
        </w:rPr>
        <w:t>Application of the</w:t>
      </w:r>
      <w:r w:rsidR="00404409" w:rsidRPr="00A96B69">
        <w:rPr>
          <w:rFonts w:ascii="Times New Roman" w:hAnsi="Times New Roman" w:cs="Times New Roman"/>
          <w:b/>
          <w:sz w:val="24"/>
          <w:szCs w:val="24"/>
        </w:rPr>
        <w:t xml:space="preserve"> FFRMS Must be Limited </w:t>
      </w:r>
    </w:p>
    <w:p w:rsidR="00A96B69" w:rsidRPr="00A96B69" w:rsidRDefault="00E63AFE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Although</w:t>
      </w:r>
      <w:r w:rsidRPr="00A96B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>the</w:t>
      </w:r>
      <w:r w:rsidR="00186A84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="00404409" w:rsidRPr="00A96B69">
        <w:rPr>
          <w:rFonts w:ascii="Times New Roman" w:hAnsi="Times New Roman" w:cs="Times New Roman"/>
          <w:sz w:val="24"/>
          <w:szCs w:val="24"/>
        </w:rPr>
        <w:t>President</w:t>
      </w:r>
      <w:r w:rsidR="00186A84" w:rsidRPr="00A96B69">
        <w:rPr>
          <w:rFonts w:ascii="Times New Roman" w:hAnsi="Times New Roman" w:cs="Times New Roman"/>
          <w:sz w:val="24"/>
          <w:szCs w:val="24"/>
        </w:rPr>
        <w:t>’s</w:t>
      </w:r>
      <w:r w:rsidR="00404409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="00CD1CA5" w:rsidRPr="00A96B69">
        <w:rPr>
          <w:rFonts w:ascii="Times New Roman" w:hAnsi="Times New Roman" w:cs="Times New Roman"/>
          <w:sz w:val="24"/>
          <w:szCs w:val="24"/>
        </w:rPr>
        <w:t>Climate Action Plan</w:t>
      </w:r>
      <w:r w:rsidR="002F0769" w:rsidRPr="00A96B69">
        <w:rPr>
          <w:rFonts w:ascii="Times New Roman" w:hAnsi="Times New Roman" w:cs="Times New Roman"/>
          <w:sz w:val="24"/>
          <w:szCs w:val="24"/>
        </w:rPr>
        <w:t xml:space="preserve"> directives, the Hurricane Sandy Rebuilding Strategy recommendations, and even the policy of the United States described in Section 1 of E.O. 13690 cite the need</w:t>
      </w:r>
      <w:r w:rsidR="00152489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="002F0769" w:rsidRPr="00A96B69">
        <w:rPr>
          <w:rFonts w:ascii="Times New Roman" w:hAnsi="Times New Roman" w:cs="Times New Roman"/>
          <w:sz w:val="24"/>
          <w:szCs w:val="24"/>
        </w:rPr>
        <w:t xml:space="preserve">for a new federal flood risk reduction standard for </w:t>
      </w:r>
      <w:r w:rsidR="002F0769" w:rsidRPr="00A96B69">
        <w:rPr>
          <w:rFonts w:ascii="Times New Roman" w:hAnsi="Times New Roman" w:cs="Times New Roman"/>
          <w:i/>
          <w:sz w:val="24"/>
          <w:szCs w:val="24"/>
          <w:u w:val="single"/>
        </w:rPr>
        <w:t>federally funded projects</w:t>
      </w:r>
      <w:r w:rsidR="002F0769" w:rsidRPr="00A96B69">
        <w:rPr>
          <w:rFonts w:ascii="Times New Roman" w:hAnsi="Times New Roman" w:cs="Times New Roman"/>
          <w:sz w:val="24"/>
          <w:szCs w:val="24"/>
        </w:rPr>
        <w:t xml:space="preserve">, </w:t>
      </w:r>
      <w:r w:rsidR="00152489" w:rsidRPr="00A96B69">
        <w:rPr>
          <w:rFonts w:ascii="Times New Roman" w:hAnsi="Times New Roman" w:cs="Times New Roman"/>
          <w:sz w:val="24"/>
          <w:szCs w:val="24"/>
        </w:rPr>
        <w:t>the FFRMS and E.O. 11988</w:t>
      </w:r>
      <w:r w:rsidR="00A96B69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 xml:space="preserve">do not heed this limit.  Instead, they apply </w:t>
      </w:r>
      <w:r w:rsidR="00152489" w:rsidRPr="00A96B69">
        <w:rPr>
          <w:rFonts w:ascii="Times New Roman" w:hAnsi="Times New Roman" w:cs="Times New Roman"/>
          <w:sz w:val="24"/>
          <w:szCs w:val="24"/>
        </w:rPr>
        <w:t xml:space="preserve">to all </w:t>
      </w:r>
      <w:r w:rsidR="00152489" w:rsidRPr="00A96B69">
        <w:rPr>
          <w:rFonts w:ascii="Times New Roman" w:hAnsi="Times New Roman" w:cs="Times New Roman"/>
          <w:i/>
          <w:sz w:val="24"/>
          <w:szCs w:val="24"/>
          <w:u w:val="single"/>
        </w:rPr>
        <w:t>federal actions</w:t>
      </w:r>
      <w:r w:rsidRPr="00A96B69">
        <w:rPr>
          <w:rFonts w:ascii="Times New Roman" w:hAnsi="Times New Roman" w:cs="Times New Roman"/>
          <w:sz w:val="24"/>
          <w:szCs w:val="24"/>
        </w:rPr>
        <w:t>,</w:t>
      </w:r>
      <w:r w:rsidR="00152489" w:rsidRPr="00A96B69">
        <w:rPr>
          <w:rFonts w:ascii="Times New Roman" w:hAnsi="Times New Roman" w:cs="Times New Roman"/>
          <w:sz w:val="24"/>
          <w:szCs w:val="24"/>
        </w:rPr>
        <w:t xml:space="preserve"> defined as: </w:t>
      </w:r>
    </w:p>
    <w:p w:rsidR="00A96B69" w:rsidRPr="00533171" w:rsidRDefault="00533171" w:rsidP="005331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52489" w:rsidRPr="00533171">
        <w:rPr>
          <w:rFonts w:ascii="Times New Roman" w:hAnsi="Times New Roman" w:cs="Times New Roman"/>
          <w:sz w:val="24"/>
          <w:szCs w:val="24"/>
        </w:rPr>
        <w:t xml:space="preserve">acquiring, managing, and disposing of Federal lands, and facilities; (2) providing Federally undertaken, financed, or assisted construction and improvements; and (3) conducting Federal activities and programs affecting land use, including but not limited to water and related land resources planning, regulating, and licensing activities. </w:t>
      </w:r>
    </w:p>
    <w:p w:rsidR="00FA54B1" w:rsidRPr="00A96B69" w:rsidRDefault="00E63AFE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 xml:space="preserve">Clearly, </w:t>
      </w:r>
      <w:r w:rsidRPr="00533171">
        <w:rPr>
          <w:rFonts w:ascii="Times New Roman" w:hAnsi="Times New Roman" w:cs="Times New Roman"/>
          <w:i/>
          <w:sz w:val="24"/>
          <w:szCs w:val="24"/>
        </w:rPr>
        <w:t>federal actions</w:t>
      </w:r>
      <w:r w:rsidRPr="00A96B69">
        <w:rPr>
          <w:rFonts w:ascii="Times New Roman" w:hAnsi="Times New Roman" w:cs="Times New Roman"/>
          <w:sz w:val="24"/>
          <w:szCs w:val="24"/>
        </w:rPr>
        <w:t xml:space="preserve"> include far more activities than simply projects that require or use federal funding.  </w:t>
      </w:r>
      <w:r w:rsidR="004D3C6D" w:rsidRPr="0068158A">
        <w:rPr>
          <w:rFonts w:ascii="Times New Roman" w:hAnsi="Times New Roman" w:cs="Times New Roman"/>
          <w:b/>
          <w:sz w:val="24"/>
          <w:szCs w:val="24"/>
        </w:rPr>
        <w:t xml:space="preserve">If it is the federal government’s intent </w:t>
      </w:r>
      <w:r w:rsidRPr="0068158A">
        <w:rPr>
          <w:rFonts w:ascii="Times New Roman" w:hAnsi="Times New Roman" w:cs="Times New Roman"/>
          <w:b/>
          <w:sz w:val="24"/>
          <w:szCs w:val="24"/>
        </w:rPr>
        <w:t xml:space="preserve">to apply </w:t>
      </w:r>
      <w:r w:rsidR="004D3C6D" w:rsidRPr="0068158A">
        <w:rPr>
          <w:rFonts w:ascii="Times New Roman" w:hAnsi="Times New Roman" w:cs="Times New Roman"/>
          <w:b/>
          <w:sz w:val="24"/>
          <w:szCs w:val="24"/>
        </w:rPr>
        <w:t>the FFRMS strictly to federally funded project</w:t>
      </w:r>
      <w:r w:rsidR="007403F5" w:rsidRPr="0068158A">
        <w:rPr>
          <w:rFonts w:ascii="Times New Roman" w:hAnsi="Times New Roman" w:cs="Times New Roman"/>
          <w:b/>
          <w:sz w:val="24"/>
          <w:szCs w:val="24"/>
        </w:rPr>
        <w:t xml:space="preserve">s, this intent has been 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 xml:space="preserve">undermined </w:t>
      </w:r>
      <w:r w:rsidR="004D3C6D" w:rsidRPr="0068158A">
        <w:rPr>
          <w:rFonts w:ascii="Times New Roman" w:hAnsi="Times New Roman" w:cs="Times New Roman"/>
          <w:b/>
          <w:sz w:val="24"/>
          <w:szCs w:val="24"/>
        </w:rPr>
        <w:t>by forc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>ing the application of</w:t>
      </w:r>
      <w:r w:rsidR="004D3C6D" w:rsidRPr="0068158A">
        <w:rPr>
          <w:rFonts w:ascii="Times New Roman" w:hAnsi="Times New Roman" w:cs="Times New Roman"/>
          <w:b/>
          <w:sz w:val="24"/>
          <w:szCs w:val="24"/>
        </w:rPr>
        <w:t xml:space="preserve"> the FFRMS 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 xml:space="preserve">through </w:t>
      </w:r>
      <w:r w:rsidR="004D3C6D" w:rsidRPr="0068158A">
        <w:rPr>
          <w:rFonts w:ascii="Times New Roman" w:hAnsi="Times New Roman" w:cs="Times New Roman"/>
          <w:b/>
          <w:sz w:val="24"/>
          <w:szCs w:val="24"/>
        </w:rPr>
        <w:t>E.O. 11988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>.</w:t>
      </w:r>
      <w:r w:rsidR="00A96B69" w:rsidRPr="006815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 xml:space="preserve">As a result, </w:t>
      </w:r>
      <w:r w:rsidR="003843B4" w:rsidRPr="0068158A">
        <w:rPr>
          <w:rFonts w:ascii="Times New Roman" w:hAnsi="Times New Roman" w:cs="Times New Roman"/>
          <w:b/>
          <w:sz w:val="24"/>
          <w:szCs w:val="24"/>
        </w:rPr>
        <w:t>many</w:t>
      </w:r>
      <w:r w:rsidR="00357AFC" w:rsidRPr="0068158A">
        <w:rPr>
          <w:rFonts w:ascii="Times New Roman" w:hAnsi="Times New Roman" w:cs="Times New Roman"/>
          <w:b/>
          <w:sz w:val="24"/>
          <w:szCs w:val="24"/>
        </w:rPr>
        <w:t xml:space="preserve"> products and programs upon which the home building indus</w:t>
      </w:r>
      <w:r w:rsidR="003843B4" w:rsidRPr="0068158A">
        <w:rPr>
          <w:rFonts w:ascii="Times New Roman" w:hAnsi="Times New Roman" w:cs="Times New Roman"/>
          <w:b/>
          <w:sz w:val="24"/>
          <w:szCs w:val="24"/>
        </w:rPr>
        <w:t xml:space="preserve">try relies will become unnecessarily burdened by 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 xml:space="preserve">new and </w:t>
      </w:r>
      <w:r w:rsidR="00527209" w:rsidRPr="0068158A">
        <w:rPr>
          <w:rFonts w:ascii="Times New Roman" w:hAnsi="Times New Roman" w:cs="Times New Roman"/>
          <w:b/>
          <w:sz w:val="24"/>
          <w:szCs w:val="24"/>
        </w:rPr>
        <w:t>unwarranted</w:t>
      </w:r>
      <w:r w:rsidR="006E31F5" w:rsidRPr="0068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3B4" w:rsidRPr="0068158A">
        <w:rPr>
          <w:rFonts w:ascii="Times New Roman" w:hAnsi="Times New Roman" w:cs="Times New Roman"/>
          <w:b/>
          <w:sz w:val="24"/>
          <w:szCs w:val="24"/>
        </w:rPr>
        <w:t>requirements</w:t>
      </w:r>
      <w:r w:rsidR="001663A4" w:rsidRPr="0068158A">
        <w:rPr>
          <w:rFonts w:ascii="Times New Roman" w:hAnsi="Times New Roman" w:cs="Times New Roman"/>
          <w:b/>
          <w:sz w:val="24"/>
          <w:szCs w:val="24"/>
        </w:rPr>
        <w:t>.</w:t>
      </w:r>
      <w:r w:rsidR="006E31F5" w:rsidRPr="00A96B69">
        <w:rPr>
          <w:rFonts w:ascii="Times New Roman" w:hAnsi="Times New Roman" w:cs="Times New Roman"/>
          <w:sz w:val="24"/>
          <w:szCs w:val="24"/>
        </w:rPr>
        <w:t xml:space="preserve">  </w:t>
      </w:r>
      <w:r w:rsidR="007403F5" w:rsidRPr="00A96B69">
        <w:rPr>
          <w:rFonts w:ascii="Times New Roman" w:hAnsi="Times New Roman" w:cs="Times New Roman"/>
          <w:sz w:val="24"/>
          <w:szCs w:val="24"/>
        </w:rPr>
        <w:t xml:space="preserve">With </w:t>
      </w:r>
      <w:r w:rsidR="003B5F26" w:rsidRPr="00A96B69">
        <w:rPr>
          <w:rFonts w:ascii="Times New Roman" w:hAnsi="Times New Roman" w:cs="Times New Roman"/>
          <w:sz w:val="24"/>
          <w:szCs w:val="24"/>
        </w:rPr>
        <w:t xml:space="preserve">this </w:t>
      </w:r>
      <w:r w:rsidR="00A320CA" w:rsidRPr="00A96B69">
        <w:rPr>
          <w:rFonts w:ascii="Times New Roman" w:hAnsi="Times New Roman" w:cs="Times New Roman"/>
          <w:sz w:val="24"/>
          <w:szCs w:val="24"/>
        </w:rPr>
        <w:t>additional</w:t>
      </w:r>
      <w:r w:rsidR="007403F5" w:rsidRPr="00A96B69">
        <w:rPr>
          <w:rFonts w:ascii="Times New Roman" w:hAnsi="Times New Roman" w:cs="Times New Roman"/>
          <w:sz w:val="24"/>
          <w:szCs w:val="24"/>
        </w:rPr>
        <w:t xml:space="preserve"> red tape, home builders and developers will face increased </w:t>
      </w:r>
      <w:r w:rsidR="00A320CA" w:rsidRPr="00A96B69">
        <w:rPr>
          <w:rFonts w:ascii="Times New Roman" w:hAnsi="Times New Roman" w:cs="Times New Roman"/>
          <w:sz w:val="24"/>
          <w:szCs w:val="24"/>
        </w:rPr>
        <w:t>project</w:t>
      </w:r>
      <w:r w:rsidR="007403F5" w:rsidRPr="00A96B69">
        <w:rPr>
          <w:rFonts w:ascii="Times New Roman" w:hAnsi="Times New Roman" w:cs="Times New Roman"/>
          <w:sz w:val="24"/>
          <w:szCs w:val="24"/>
        </w:rPr>
        <w:t xml:space="preserve"> delays and costs when working in areas anywhere near the Nation’s coasts</w:t>
      </w:r>
      <w:r w:rsidR="00B86DAE">
        <w:rPr>
          <w:rFonts w:ascii="Times New Roman" w:hAnsi="Times New Roman" w:cs="Times New Roman"/>
          <w:sz w:val="24"/>
          <w:szCs w:val="24"/>
        </w:rPr>
        <w:t>.</w:t>
      </w:r>
      <w:r w:rsidR="007403F5" w:rsidRPr="00A96B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4B1" w:rsidRPr="00A96B69" w:rsidRDefault="007403F5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To align with the federal government’</w:t>
      </w:r>
      <w:r w:rsidR="00C657EE" w:rsidRPr="00A96B69">
        <w:rPr>
          <w:rFonts w:ascii="Times New Roman" w:hAnsi="Times New Roman" w:cs="Times New Roman"/>
          <w:sz w:val="24"/>
          <w:szCs w:val="24"/>
        </w:rPr>
        <w:t>s intent to create a new federal flood risk reduction standard for federally funded projects, the</w:t>
      </w:r>
      <w:r w:rsidRPr="00A96B69">
        <w:rPr>
          <w:rFonts w:ascii="Times New Roman" w:hAnsi="Times New Roman" w:cs="Times New Roman"/>
          <w:sz w:val="24"/>
          <w:szCs w:val="24"/>
        </w:rPr>
        <w:t xml:space="preserve"> Draft Implementation</w:t>
      </w:r>
      <w:r w:rsidR="00C657EE" w:rsidRPr="00A96B69">
        <w:rPr>
          <w:rFonts w:ascii="Times New Roman" w:hAnsi="Times New Roman" w:cs="Times New Roman"/>
          <w:sz w:val="24"/>
          <w:szCs w:val="24"/>
        </w:rPr>
        <w:t xml:space="preserve"> Guidelines must explicitly state that the FFRMS and the expanded floodplain definitions apply only to investments </w:t>
      </w:r>
      <w:r w:rsidR="00EB20E9">
        <w:rPr>
          <w:rFonts w:ascii="Times New Roman" w:hAnsi="Times New Roman" w:cs="Times New Roman"/>
          <w:sz w:val="24"/>
          <w:szCs w:val="24"/>
        </w:rPr>
        <w:t>for</w:t>
      </w:r>
      <w:r w:rsidR="00EB20E9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="00C657EE" w:rsidRPr="00A96B69">
        <w:rPr>
          <w:rFonts w:ascii="Times New Roman" w:hAnsi="Times New Roman" w:cs="Times New Roman"/>
          <w:sz w:val="24"/>
          <w:szCs w:val="24"/>
        </w:rPr>
        <w:t xml:space="preserve">federal structures and facilities and not </w:t>
      </w:r>
      <w:r w:rsidR="00A16853" w:rsidRPr="00A96B69">
        <w:rPr>
          <w:rFonts w:ascii="Times New Roman" w:hAnsi="Times New Roman" w:cs="Times New Roman"/>
          <w:sz w:val="24"/>
          <w:szCs w:val="24"/>
        </w:rPr>
        <w:t xml:space="preserve">to </w:t>
      </w:r>
      <w:r w:rsidR="003B5F26" w:rsidRPr="00A96B69">
        <w:rPr>
          <w:rFonts w:ascii="Times New Roman" w:hAnsi="Times New Roman" w:cs="Times New Roman"/>
          <w:sz w:val="24"/>
          <w:szCs w:val="24"/>
        </w:rPr>
        <w:t xml:space="preserve">federal </w:t>
      </w:r>
      <w:r w:rsidR="00C657EE" w:rsidRPr="00A96B69">
        <w:rPr>
          <w:rFonts w:ascii="Times New Roman" w:hAnsi="Times New Roman" w:cs="Times New Roman"/>
          <w:sz w:val="24"/>
          <w:szCs w:val="24"/>
        </w:rPr>
        <w:t>permit</w:t>
      </w:r>
      <w:r w:rsidR="00A320CA" w:rsidRPr="00A96B69">
        <w:rPr>
          <w:rFonts w:ascii="Times New Roman" w:hAnsi="Times New Roman" w:cs="Times New Roman"/>
          <w:sz w:val="24"/>
          <w:szCs w:val="24"/>
        </w:rPr>
        <w:t>s</w:t>
      </w:r>
      <w:r w:rsidR="00EB20E9">
        <w:rPr>
          <w:rFonts w:ascii="Times New Roman" w:hAnsi="Times New Roman" w:cs="Times New Roman"/>
          <w:sz w:val="24"/>
          <w:szCs w:val="24"/>
        </w:rPr>
        <w:t xml:space="preserve">, </w:t>
      </w:r>
      <w:r w:rsidR="00C657EE" w:rsidRPr="00A96B69">
        <w:rPr>
          <w:rFonts w:ascii="Times New Roman" w:hAnsi="Times New Roman" w:cs="Times New Roman"/>
          <w:sz w:val="24"/>
          <w:szCs w:val="24"/>
        </w:rPr>
        <w:t>federally-backed loans</w:t>
      </w:r>
      <w:r w:rsidR="003B5F26" w:rsidRPr="00A96B69">
        <w:rPr>
          <w:rFonts w:ascii="Times New Roman" w:hAnsi="Times New Roman" w:cs="Times New Roman"/>
          <w:sz w:val="24"/>
          <w:szCs w:val="24"/>
        </w:rPr>
        <w:t>, or private investments</w:t>
      </w:r>
      <w:r w:rsidR="00C657EE" w:rsidRPr="00A96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B1" w:rsidRPr="00A96B69" w:rsidRDefault="00EF010F">
      <w:pPr>
        <w:rPr>
          <w:rFonts w:ascii="Times New Roman" w:hAnsi="Times New Roman" w:cs="Times New Roman"/>
          <w:b/>
          <w:sz w:val="24"/>
          <w:szCs w:val="24"/>
        </w:rPr>
      </w:pPr>
      <w:r w:rsidRPr="00A96B69">
        <w:rPr>
          <w:rFonts w:ascii="Times New Roman" w:hAnsi="Times New Roman" w:cs="Times New Roman"/>
          <w:b/>
          <w:sz w:val="24"/>
          <w:szCs w:val="24"/>
        </w:rPr>
        <w:t xml:space="preserve">Different </w:t>
      </w:r>
      <w:r w:rsidR="00245C23" w:rsidRPr="00A96B69">
        <w:rPr>
          <w:rFonts w:ascii="Times New Roman" w:hAnsi="Times New Roman" w:cs="Times New Roman"/>
          <w:b/>
          <w:sz w:val="24"/>
          <w:szCs w:val="24"/>
        </w:rPr>
        <w:t xml:space="preserve">Definitions of </w:t>
      </w:r>
      <w:r w:rsidR="00A96B69" w:rsidRPr="00A96B69">
        <w:rPr>
          <w:rFonts w:ascii="Times New Roman" w:hAnsi="Times New Roman" w:cs="Times New Roman"/>
          <w:b/>
          <w:sz w:val="24"/>
          <w:szCs w:val="24"/>
        </w:rPr>
        <w:t>“</w:t>
      </w:r>
      <w:r w:rsidRPr="00A96B69">
        <w:rPr>
          <w:rFonts w:ascii="Times New Roman" w:hAnsi="Times New Roman" w:cs="Times New Roman"/>
          <w:b/>
          <w:sz w:val="24"/>
          <w:szCs w:val="24"/>
        </w:rPr>
        <w:t>Floodplain</w:t>
      </w:r>
      <w:r w:rsidR="00A96B69" w:rsidRPr="00A96B69">
        <w:rPr>
          <w:rFonts w:ascii="Times New Roman" w:hAnsi="Times New Roman" w:cs="Times New Roman"/>
          <w:b/>
          <w:sz w:val="24"/>
          <w:szCs w:val="24"/>
        </w:rPr>
        <w:t>”</w:t>
      </w:r>
      <w:r w:rsidRPr="00A9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C23" w:rsidRPr="00A96B69">
        <w:rPr>
          <w:rFonts w:ascii="Times New Roman" w:hAnsi="Times New Roman" w:cs="Times New Roman"/>
          <w:b/>
          <w:sz w:val="24"/>
          <w:szCs w:val="24"/>
        </w:rPr>
        <w:t xml:space="preserve">Will Cause Confusion </w:t>
      </w:r>
    </w:p>
    <w:p w:rsidR="00FA54B1" w:rsidRDefault="00BA13BE">
      <w:pPr>
        <w:rPr>
          <w:rFonts w:ascii="Times New Roman" w:hAnsi="Times New Roman" w:cs="Times New Roman"/>
          <w:sz w:val="24"/>
          <w:szCs w:val="24"/>
        </w:rPr>
      </w:pPr>
      <w:r w:rsidRPr="00681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nearly 40 </w:t>
      </w:r>
      <w:r w:rsidR="00A320CA" w:rsidRPr="0068158A">
        <w:rPr>
          <w:rFonts w:ascii="Times New Roman" w:hAnsi="Times New Roman" w:cs="Times New Roman"/>
          <w:b/>
          <w:sz w:val="24"/>
          <w:szCs w:val="24"/>
        </w:rPr>
        <w:t>years</w:t>
      </w:r>
      <w:r w:rsidRPr="00681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5C23" w:rsidRPr="0068158A">
        <w:rPr>
          <w:rFonts w:ascii="Times New Roman" w:hAnsi="Times New Roman" w:cs="Times New Roman"/>
          <w:b/>
          <w:sz w:val="24"/>
          <w:szCs w:val="24"/>
        </w:rPr>
        <w:t>the</w:t>
      </w:r>
      <w:r w:rsidRPr="0068158A">
        <w:rPr>
          <w:rFonts w:ascii="Times New Roman" w:hAnsi="Times New Roman" w:cs="Times New Roman"/>
          <w:b/>
          <w:sz w:val="24"/>
          <w:szCs w:val="24"/>
        </w:rPr>
        <w:t xml:space="preserve"> federal agencies </w:t>
      </w:r>
      <w:r w:rsidR="00245C23" w:rsidRPr="0068158A">
        <w:rPr>
          <w:rFonts w:ascii="Times New Roman" w:hAnsi="Times New Roman" w:cs="Times New Roman"/>
          <w:b/>
          <w:sz w:val="24"/>
          <w:szCs w:val="24"/>
        </w:rPr>
        <w:t xml:space="preserve">have defined the </w:t>
      </w:r>
      <w:r w:rsidRPr="0068158A">
        <w:rPr>
          <w:rFonts w:ascii="Times New Roman" w:hAnsi="Times New Roman" w:cs="Times New Roman"/>
          <w:b/>
          <w:sz w:val="24"/>
          <w:szCs w:val="24"/>
        </w:rPr>
        <w:t xml:space="preserve">floodplain </w:t>
      </w:r>
      <w:r w:rsidR="00245C23" w:rsidRPr="0068158A">
        <w:rPr>
          <w:rFonts w:ascii="Times New Roman" w:hAnsi="Times New Roman" w:cs="Times New Roman"/>
          <w:b/>
          <w:sz w:val="24"/>
          <w:szCs w:val="24"/>
        </w:rPr>
        <w:t>as the area subject to a 1%-or-greater chance of flooding in any given year</w:t>
      </w:r>
      <w:r w:rsidRPr="0068158A">
        <w:rPr>
          <w:rFonts w:ascii="Times New Roman" w:hAnsi="Times New Roman" w:cs="Times New Roman"/>
          <w:b/>
          <w:sz w:val="24"/>
          <w:szCs w:val="24"/>
        </w:rPr>
        <w:t xml:space="preserve">. Now, with only the President’s signature, the definition has not only </w:t>
      </w:r>
      <w:r w:rsidR="007D1639" w:rsidRPr="0068158A">
        <w:rPr>
          <w:rFonts w:ascii="Times New Roman" w:hAnsi="Times New Roman" w:cs="Times New Roman"/>
          <w:b/>
          <w:sz w:val="24"/>
          <w:szCs w:val="24"/>
        </w:rPr>
        <w:t xml:space="preserve">significantly </w:t>
      </w:r>
      <w:r w:rsidRPr="0068158A">
        <w:rPr>
          <w:rFonts w:ascii="Times New Roman" w:hAnsi="Times New Roman" w:cs="Times New Roman"/>
          <w:b/>
          <w:sz w:val="24"/>
          <w:szCs w:val="24"/>
        </w:rPr>
        <w:t>expanded, but agencies can choose among different “floodplain” definitions.</w:t>
      </w:r>
      <w:r w:rsidRPr="00A96B69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A96B69" w:rsidRPr="00A96B69">
        <w:rPr>
          <w:rFonts w:ascii="Times New Roman" w:hAnsi="Times New Roman" w:cs="Times New Roman"/>
          <w:sz w:val="24"/>
          <w:szCs w:val="24"/>
        </w:rPr>
        <w:t>Mitigation Framework Leadership Group (</w:t>
      </w:r>
      <w:proofErr w:type="spellStart"/>
      <w:r w:rsidR="00A96B69" w:rsidRPr="00A96B69">
        <w:rPr>
          <w:rFonts w:ascii="Times New Roman" w:hAnsi="Times New Roman" w:cs="Times New Roman"/>
          <w:sz w:val="24"/>
          <w:szCs w:val="24"/>
        </w:rPr>
        <w:t>MitFLG</w:t>
      </w:r>
      <w:proofErr w:type="spellEnd"/>
      <w:r w:rsidR="00A96B69" w:rsidRPr="00A96B69">
        <w:rPr>
          <w:rFonts w:ascii="Times New Roman" w:hAnsi="Times New Roman" w:cs="Times New Roman"/>
          <w:sz w:val="24"/>
          <w:szCs w:val="24"/>
        </w:rPr>
        <w:t xml:space="preserve">) </w:t>
      </w:r>
      <w:r w:rsidRPr="00A96B69">
        <w:rPr>
          <w:rFonts w:ascii="Times New Roman" w:hAnsi="Times New Roman" w:cs="Times New Roman"/>
          <w:sz w:val="24"/>
          <w:szCs w:val="24"/>
        </w:rPr>
        <w:t>suggest</w:t>
      </w:r>
      <w:r w:rsidR="00245C23" w:rsidRPr="00A96B69">
        <w:rPr>
          <w:rFonts w:ascii="Times New Roman" w:hAnsi="Times New Roman" w:cs="Times New Roman"/>
          <w:sz w:val="24"/>
          <w:szCs w:val="24"/>
        </w:rPr>
        <w:t>s</w:t>
      </w:r>
      <w:r w:rsidRPr="00A96B69">
        <w:rPr>
          <w:rFonts w:ascii="Times New Roman" w:hAnsi="Times New Roman" w:cs="Times New Roman"/>
          <w:sz w:val="24"/>
          <w:szCs w:val="24"/>
        </w:rPr>
        <w:t xml:space="preserve"> this flexibility will allow federal agencies to select an approach that best aligns with their missions, authorities, and programs, </w:t>
      </w:r>
      <w:r w:rsidR="007D1639" w:rsidRPr="00A96B69">
        <w:rPr>
          <w:rFonts w:ascii="Times New Roman" w:hAnsi="Times New Roman" w:cs="Times New Roman"/>
          <w:sz w:val="24"/>
          <w:szCs w:val="24"/>
        </w:rPr>
        <w:t xml:space="preserve">in reality, </w:t>
      </w:r>
      <w:r w:rsidR="00245C23" w:rsidRPr="00A96B69">
        <w:rPr>
          <w:rFonts w:ascii="Times New Roman" w:hAnsi="Times New Roman" w:cs="Times New Roman"/>
          <w:sz w:val="24"/>
          <w:szCs w:val="24"/>
        </w:rPr>
        <w:t>it</w:t>
      </w:r>
      <w:r w:rsidRPr="00A96B69">
        <w:rPr>
          <w:rFonts w:ascii="Times New Roman" w:hAnsi="Times New Roman" w:cs="Times New Roman"/>
          <w:sz w:val="24"/>
          <w:szCs w:val="24"/>
        </w:rPr>
        <w:t xml:space="preserve"> will </w:t>
      </w:r>
      <w:r w:rsidR="00245C23" w:rsidRPr="00A96B69">
        <w:rPr>
          <w:rFonts w:ascii="Times New Roman" w:hAnsi="Times New Roman" w:cs="Times New Roman"/>
          <w:sz w:val="24"/>
          <w:szCs w:val="24"/>
        </w:rPr>
        <w:t xml:space="preserve">only </w:t>
      </w:r>
      <w:r w:rsidRPr="00A96B69">
        <w:rPr>
          <w:rFonts w:ascii="Times New Roman" w:hAnsi="Times New Roman" w:cs="Times New Roman"/>
          <w:sz w:val="24"/>
          <w:szCs w:val="24"/>
        </w:rPr>
        <w:t xml:space="preserve">generate regulatory uncertainty and inconsistency. </w:t>
      </w:r>
    </w:p>
    <w:p w:rsidR="00FA54B1" w:rsidRPr="0068158A" w:rsidRDefault="00BA13BE">
      <w:pPr>
        <w:rPr>
          <w:rFonts w:ascii="Times New Roman" w:hAnsi="Times New Roman" w:cs="Times New Roman"/>
          <w:b/>
          <w:sz w:val="24"/>
          <w:szCs w:val="24"/>
        </w:rPr>
      </w:pPr>
      <w:r w:rsidRPr="0068158A">
        <w:rPr>
          <w:rFonts w:ascii="Times New Roman" w:hAnsi="Times New Roman" w:cs="Times New Roman"/>
          <w:b/>
          <w:sz w:val="24"/>
          <w:szCs w:val="24"/>
        </w:rPr>
        <w:t xml:space="preserve">Home builders and developers rely on permitting programs and regulations that are consistent, timely, and predictable. When one agency defines the floodplain according to “climate-informed science,” another uses the “freeboard” approach, and yet a third adopts the 500-year floodplain, permit, loan, and grant applicants are left wondering where the requirements of E.O. 11988 apply and where they do not. </w:t>
      </w:r>
      <w:r w:rsidR="00A96B69" w:rsidRPr="0068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8A">
        <w:rPr>
          <w:rFonts w:ascii="Times New Roman" w:hAnsi="Times New Roman" w:cs="Times New Roman"/>
          <w:b/>
          <w:sz w:val="24"/>
          <w:szCs w:val="24"/>
        </w:rPr>
        <w:t xml:space="preserve">Additionally, there are no </w:t>
      </w:r>
      <w:r w:rsidR="007D1639" w:rsidRPr="0068158A">
        <w:rPr>
          <w:rFonts w:ascii="Times New Roman" w:hAnsi="Times New Roman" w:cs="Times New Roman"/>
          <w:b/>
          <w:sz w:val="24"/>
          <w:szCs w:val="24"/>
        </w:rPr>
        <w:t xml:space="preserve">maps for regulators or the regulated community to review that show the extent of the floodplain according to </w:t>
      </w:r>
      <w:r w:rsidR="00A320CA" w:rsidRPr="0068158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D1639" w:rsidRPr="0068158A">
        <w:rPr>
          <w:rFonts w:ascii="Times New Roman" w:hAnsi="Times New Roman" w:cs="Times New Roman"/>
          <w:b/>
          <w:sz w:val="24"/>
          <w:szCs w:val="24"/>
        </w:rPr>
        <w:t xml:space="preserve">climate-informed science and freeboard approaches. </w:t>
      </w:r>
      <w:r w:rsidR="00A96B69" w:rsidRPr="0068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639" w:rsidRPr="0068158A">
        <w:rPr>
          <w:rFonts w:ascii="Times New Roman" w:hAnsi="Times New Roman" w:cs="Times New Roman"/>
          <w:b/>
          <w:sz w:val="24"/>
          <w:szCs w:val="24"/>
        </w:rPr>
        <w:t xml:space="preserve">And, in many locations, the 500-year floodplain is not mapped. </w:t>
      </w:r>
      <w:r w:rsidR="00A96B69" w:rsidRPr="0068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639" w:rsidRPr="00681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4B1" w:rsidRDefault="0087317A" w:rsidP="00533171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>For these reasons</w:t>
      </w:r>
      <w:r w:rsidR="007D1639" w:rsidRPr="00A96B69">
        <w:rPr>
          <w:rFonts w:ascii="Times New Roman" w:hAnsi="Times New Roman" w:cs="Times New Roman"/>
          <w:sz w:val="24"/>
          <w:szCs w:val="24"/>
        </w:rPr>
        <w:t>, the Administration should stop all efforts to implement the FFRMS and E.O. 11988 as amended until the FFRMS is explicitly limited to federally funded projects</w:t>
      </w:r>
      <w:r w:rsidR="00EB20E9">
        <w:rPr>
          <w:rFonts w:ascii="Times New Roman" w:hAnsi="Times New Roman" w:cs="Times New Roman"/>
          <w:sz w:val="24"/>
          <w:szCs w:val="24"/>
        </w:rPr>
        <w:t>;</w:t>
      </w:r>
      <w:r w:rsidR="007D1639" w:rsidRPr="00A96B69">
        <w:rPr>
          <w:rFonts w:ascii="Times New Roman" w:hAnsi="Times New Roman" w:cs="Times New Roman"/>
          <w:sz w:val="24"/>
          <w:szCs w:val="24"/>
        </w:rPr>
        <w:t xml:space="preserve"> a cost-benefit analysis of the FFRMS is conducted</w:t>
      </w:r>
      <w:r w:rsidR="00E1431B">
        <w:rPr>
          <w:rFonts w:ascii="Times New Roman" w:hAnsi="Times New Roman" w:cs="Times New Roman"/>
          <w:sz w:val="24"/>
          <w:szCs w:val="24"/>
        </w:rPr>
        <w:t>;</w:t>
      </w:r>
      <w:r w:rsidR="001D21F0" w:rsidRPr="00A96B69">
        <w:rPr>
          <w:rFonts w:ascii="Times New Roman" w:hAnsi="Times New Roman" w:cs="Times New Roman"/>
          <w:sz w:val="24"/>
          <w:szCs w:val="24"/>
        </w:rPr>
        <w:t xml:space="preserve"> the technical, scientific, and economic data supporting the FFRMS are released</w:t>
      </w:r>
      <w:r w:rsidR="00245C23" w:rsidRPr="00A96B69">
        <w:rPr>
          <w:rFonts w:ascii="Times New Roman" w:hAnsi="Times New Roman" w:cs="Times New Roman"/>
          <w:sz w:val="24"/>
          <w:szCs w:val="24"/>
        </w:rPr>
        <w:t xml:space="preserve"> for public comment</w:t>
      </w:r>
      <w:r w:rsidR="00E1431B">
        <w:rPr>
          <w:rFonts w:ascii="Times New Roman" w:hAnsi="Times New Roman" w:cs="Times New Roman"/>
          <w:sz w:val="24"/>
          <w:szCs w:val="24"/>
        </w:rPr>
        <w:t>;</w:t>
      </w:r>
      <w:r w:rsidR="007D1639" w:rsidRPr="00A96B69">
        <w:rPr>
          <w:rFonts w:ascii="Times New Roman" w:hAnsi="Times New Roman" w:cs="Times New Roman"/>
          <w:sz w:val="24"/>
          <w:szCs w:val="24"/>
        </w:rPr>
        <w:t xml:space="preserve"> </w:t>
      </w:r>
      <w:r w:rsidR="001D21F0" w:rsidRPr="00A96B69">
        <w:rPr>
          <w:rFonts w:ascii="Times New Roman" w:hAnsi="Times New Roman" w:cs="Times New Roman"/>
          <w:sz w:val="24"/>
          <w:szCs w:val="24"/>
        </w:rPr>
        <w:t>a peer-reviewed scientific assessment of how climate change could impact flood risk at local levels</w:t>
      </w:r>
      <w:r w:rsidR="00B572A2" w:rsidRPr="00A96B69">
        <w:rPr>
          <w:rFonts w:ascii="Times New Roman" w:hAnsi="Times New Roman" w:cs="Times New Roman"/>
          <w:sz w:val="24"/>
          <w:szCs w:val="24"/>
        </w:rPr>
        <w:t xml:space="preserve"> is completed</w:t>
      </w:r>
      <w:r w:rsidR="00E1431B">
        <w:rPr>
          <w:rFonts w:ascii="Times New Roman" w:hAnsi="Times New Roman" w:cs="Times New Roman"/>
          <w:sz w:val="24"/>
          <w:szCs w:val="24"/>
        </w:rPr>
        <w:t>;</w:t>
      </w:r>
      <w:r w:rsidR="001D21F0" w:rsidRPr="00A96B69">
        <w:rPr>
          <w:rFonts w:ascii="Times New Roman" w:hAnsi="Times New Roman" w:cs="Times New Roman"/>
          <w:sz w:val="24"/>
          <w:szCs w:val="24"/>
        </w:rPr>
        <w:t xml:space="preserve"> and maps depicting the new “floodplain” definitions are made available. </w:t>
      </w:r>
    </w:p>
    <w:p w:rsidR="00FA54B1" w:rsidRDefault="0087317A" w:rsidP="00533171">
      <w:pPr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571F4" w:rsidRDefault="006571F4" w:rsidP="0053317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Member Name and Company Name</w:t>
      </w:r>
    </w:p>
    <w:p w:rsidR="0087317A" w:rsidRPr="00A96B69" w:rsidRDefault="0087317A" w:rsidP="00533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392" w:rsidRDefault="002C2392"/>
    <w:sectPr w:rsidR="002C2392" w:rsidSect="00C6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51A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9A" w:rsidRDefault="00FE7B9A" w:rsidP="0087317A">
      <w:pPr>
        <w:spacing w:after="0" w:line="240" w:lineRule="auto"/>
      </w:pPr>
      <w:r>
        <w:separator/>
      </w:r>
    </w:p>
  </w:endnote>
  <w:endnote w:type="continuationSeparator" w:id="0">
    <w:p w:rsidR="00FE7B9A" w:rsidRDefault="00FE7B9A" w:rsidP="008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9A" w:rsidRDefault="00FE7B9A" w:rsidP="0087317A">
      <w:pPr>
        <w:spacing w:after="0" w:line="240" w:lineRule="auto"/>
      </w:pPr>
      <w:r>
        <w:separator/>
      </w:r>
    </w:p>
  </w:footnote>
  <w:footnote w:type="continuationSeparator" w:id="0">
    <w:p w:rsidR="00FE7B9A" w:rsidRDefault="00FE7B9A" w:rsidP="0087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12F"/>
    <w:multiLevelType w:val="hybridMultilevel"/>
    <w:tmpl w:val="8A08C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162A0"/>
    <w:multiLevelType w:val="hybridMultilevel"/>
    <w:tmpl w:val="C37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825"/>
    <w:multiLevelType w:val="hybridMultilevel"/>
    <w:tmpl w:val="38B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6ABD"/>
    <w:multiLevelType w:val="hybridMultilevel"/>
    <w:tmpl w:val="2C60E8EA"/>
    <w:lvl w:ilvl="0" w:tplc="096E3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0590"/>
    <w:multiLevelType w:val="hybridMultilevel"/>
    <w:tmpl w:val="9E7EF972"/>
    <w:lvl w:ilvl="0" w:tplc="C6123D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050E3"/>
    <w:multiLevelType w:val="hybridMultilevel"/>
    <w:tmpl w:val="C706C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33B6A"/>
    <w:multiLevelType w:val="hybridMultilevel"/>
    <w:tmpl w:val="2D5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Donough, Owen">
    <w15:presenceInfo w15:providerId="AD" w15:userId="S-1-5-21-3927709745-637530480-2182380340-12355"/>
  </w15:person>
  <w15:person w15:author="Asmus, Susan">
    <w15:presenceInfo w15:providerId="AD" w15:userId="S-1-5-21-3927709745-637530480-2182380340-19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7A"/>
    <w:rsid w:val="00152489"/>
    <w:rsid w:val="001663A4"/>
    <w:rsid w:val="001858F7"/>
    <w:rsid w:val="00186A84"/>
    <w:rsid w:val="00194F6C"/>
    <w:rsid w:val="001C0396"/>
    <w:rsid w:val="001D21F0"/>
    <w:rsid w:val="00245C23"/>
    <w:rsid w:val="002A36E7"/>
    <w:rsid w:val="002C2392"/>
    <w:rsid w:val="002E1C13"/>
    <w:rsid w:val="002F0769"/>
    <w:rsid w:val="00335B2C"/>
    <w:rsid w:val="00357AFC"/>
    <w:rsid w:val="00365A73"/>
    <w:rsid w:val="00380C0A"/>
    <w:rsid w:val="003843B4"/>
    <w:rsid w:val="003B5F26"/>
    <w:rsid w:val="00404409"/>
    <w:rsid w:val="00437194"/>
    <w:rsid w:val="0049018E"/>
    <w:rsid w:val="004D3C6D"/>
    <w:rsid w:val="00502464"/>
    <w:rsid w:val="00527209"/>
    <w:rsid w:val="00533171"/>
    <w:rsid w:val="005B5FC0"/>
    <w:rsid w:val="005F1CE5"/>
    <w:rsid w:val="006571F4"/>
    <w:rsid w:val="0068158A"/>
    <w:rsid w:val="006B07D1"/>
    <w:rsid w:val="006E31F5"/>
    <w:rsid w:val="0073599B"/>
    <w:rsid w:val="007403F5"/>
    <w:rsid w:val="00787E09"/>
    <w:rsid w:val="007D1639"/>
    <w:rsid w:val="007E2C61"/>
    <w:rsid w:val="00853EA9"/>
    <w:rsid w:val="0087317A"/>
    <w:rsid w:val="0088140C"/>
    <w:rsid w:val="009A0576"/>
    <w:rsid w:val="009A76A7"/>
    <w:rsid w:val="00A16853"/>
    <w:rsid w:val="00A320CA"/>
    <w:rsid w:val="00A96B69"/>
    <w:rsid w:val="00B572A2"/>
    <w:rsid w:val="00B86DAE"/>
    <w:rsid w:val="00BA13BE"/>
    <w:rsid w:val="00BB2508"/>
    <w:rsid w:val="00BF0AD2"/>
    <w:rsid w:val="00C23C3F"/>
    <w:rsid w:val="00C657EE"/>
    <w:rsid w:val="00CD1CA5"/>
    <w:rsid w:val="00D10A88"/>
    <w:rsid w:val="00D35E4E"/>
    <w:rsid w:val="00E1431B"/>
    <w:rsid w:val="00E63AFE"/>
    <w:rsid w:val="00E64895"/>
    <w:rsid w:val="00EB20E9"/>
    <w:rsid w:val="00EF010F"/>
    <w:rsid w:val="00F35BE1"/>
    <w:rsid w:val="00FA54B1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7A"/>
    <w:pPr>
      <w:ind w:left="720"/>
      <w:contextualSpacing/>
    </w:pPr>
  </w:style>
  <w:style w:type="paragraph" w:customStyle="1" w:styleId="Default">
    <w:name w:val="Default"/>
    <w:rsid w:val="008731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7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731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076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07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7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07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7A"/>
    <w:pPr>
      <w:ind w:left="720"/>
      <w:contextualSpacing/>
    </w:pPr>
  </w:style>
  <w:style w:type="paragraph" w:customStyle="1" w:styleId="Default">
    <w:name w:val="Default"/>
    <w:rsid w:val="008731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7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731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076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07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7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07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0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022A-B81F-4296-B051-A91F6216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Owen</dc:creator>
  <cp:lastModifiedBy>Kathy.Curatolo</cp:lastModifiedBy>
  <cp:revision>4</cp:revision>
  <cp:lastPrinted>2015-04-23T20:22:00Z</cp:lastPrinted>
  <dcterms:created xsi:type="dcterms:W3CDTF">2015-04-27T13:33:00Z</dcterms:created>
  <dcterms:modified xsi:type="dcterms:W3CDTF">2015-04-30T16:05:00Z</dcterms:modified>
</cp:coreProperties>
</file>